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3E895E2" w:rsidR="00261360" w:rsidRDefault="00000000" w:rsidP="001A71BE">
      <w:pPr>
        <w:jc w:val="center"/>
        <w:rPr>
          <w:b/>
          <w:color w:val="FF0000"/>
          <w:sz w:val="24"/>
          <w:szCs w:val="24"/>
        </w:rPr>
      </w:pPr>
      <w:r>
        <w:rPr>
          <w:b/>
          <w:color w:val="FF0000"/>
          <w:sz w:val="24"/>
          <w:szCs w:val="24"/>
        </w:rPr>
        <w:t xml:space="preserve">Elenco FAQ aggiornato al </w:t>
      </w:r>
      <w:r w:rsidR="001A71BE">
        <w:rPr>
          <w:b/>
          <w:color w:val="FF0000"/>
          <w:sz w:val="24"/>
          <w:szCs w:val="24"/>
        </w:rPr>
        <w:t>9</w:t>
      </w:r>
      <w:r>
        <w:rPr>
          <w:b/>
          <w:color w:val="FF0000"/>
          <w:sz w:val="24"/>
          <w:szCs w:val="24"/>
        </w:rPr>
        <w:t xml:space="preserve"> novembre 2022</w:t>
      </w:r>
    </w:p>
    <w:p w14:paraId="00000002" w14:textId="77777777" w:rsidR="00261360" w:rsidRDefault="00261360">
      <w:pPr>
        <w:rPr>
          <w:b/>
        </w:rPr>
      </w:pPr>
    </w:p>
    <w:p w14:paraId="00000003" w14:textId="77777777" w:rsidR="00261360" w:rsidRDefault="00000000">
      <w:pPr>
        <w:rPr>
          <w:b/>
        </w:rPr>
      </w:pPr>
      <w:r>
        <w:rPr>
          <w:b/>
        </w:rPr>
        <w:t xml:space="preserve">FAQ. NUM. 1 </w:t>
      </w:r>
    </w:p>
    <w:p w14:paraId="00000004" w14:textId="77777777" w:rsidR="00261360" w:rsidRDefault="00261360">
      <w:pPr>
        <w:rPr>
          <w:u w:val="single"/>
        </w:rPr>
      </w:pPr>
    </w:p>
    <w:p w14:paraId="00000005" w14:textId="77777777" w:rsidR="00261360" w:rsidRDefault="00000000">
      <w:pPr>
        <w:rPr>
          <w:u w:val="single"/>
        </w:rPr>
      </w:pPr>
      <w:r>
        <w:rPr>
          <w:u w:val="single"/>
        </w:rPr>
        <w:t xml:space="preserve">Argomento: requisiti del PI </w:t>
      </w:r>
    </w:p>
    <w:p w14:paraId="00000006" w14:textId="77777777" w:rsidR="00261360" w:rsidRDefault="00261360">
      <w:pPr>
        <w:rPr>
          <w:color w:val="222222"/>
          <w:highlight w:val="white"/>
        </w:rPr>
      </w:pPr>
    </w:p>
    <w:p w14:paraId="00000007" w14:textId="77777777" w:rsidR="00261360" w:rsidRDefault="00000000">
      <w:pPr>
        <w:rPr>
          <w:color w:val="222222"/>
          <w:highlight w:val="white"/>
        </w:rPr>
      </w:pPr>
      <w:r>
        <w:rPr>
          <w:color w:val="222222"/>
          <w:highlight w:val="white"/>
        </w:rPr>
        <w:t>QUESITO: Per rientrare nella linea under 40 è sufficiente che solo il PI sia under 40 oppure tutti i responsabili delle unità di ricerca devono esserlo?</w:t>
      </w:r>
    </w:p>
    <w:p w14:paraId="00000008" w14:textId="77777777" w:rsidR="00261360" w:rsidRDefault="00261360">
      <w:pPr>
        <w:rPr>
          <w:color w:val="222222"/>
          <w:highlight w:val="white"/>
        </w:rPr>
      </w:pPr>
    </w:p>
    <w:p w14:paraId="00000009" w14:textId="77777777" w:rsidR="00261360" w:rsidRDefault="00000000">
      <w:pPr>
        <w:rPr>
          <w:b/>
          <w:color w:val="222222"/>
          <w:highlight w:val="white"/>
          <w:u w:val="single"/>
        </w:rPr>
      </w:pPr>
      <w:r>
        <w:rPr>
          <w:color w:val="222222"/>
          <w:highlight w:val="white"/>
        </w:rPr>
        <w:t>RISPOSTA: L'art. 9 comma 4 recita: "In caso di sopravvenuta impossibilità da parte del PI alla prosecuzione dell’attività di coordinamento del progetto di ricerca, sarà necessario procedere alla sostituzione dello stesso con il responsabile dell’unità di ricerca individuato all’atto della presentazione della proposta progettuale, oppure, in caso di impedimento di quest’ultimo, con uno dei responsabili delle unità di ricerca coinvolte nel progetto. Si dovrà procedere alla sostituzione di un PI che beneficia della quota riservata agli under 40, soltanto con uno dei predetti soggetti che abbia un'età inferiore ai 40 anni alla data di pubblicazione del presente bando. L’università/ente/istituzione di ricerca di appartenenza del Principal Investigator titolare originario del progetto di ricerca comunicherà al MUR l’avvenuta sostituzione, mediante attivazione della procedura sul sito riservato al PRIN, nell’apposita sezione relativa a sostituzioni/trasferimenti."</w:t>
      </w:r>
    </w:p>
    <w:p w14:paraId="0000000A" w14:textId="77777777" w:rsidR="00261360" w:rsidRDefault="00000000">
      <w:pPr>
        <w:shd w:val="clear" w:color="auto" w:fill="FFFFFF"/>
        <w:rPr>
          <w:b/>
          <w:u w:val="single"/>
        </w:rPr>
      </w:pPr>
      <w:r>
        <w:rPr>
          <w:color w:val="222222"/>
          <w:highlight w:val="white"/>
        </w:rPr>
        <w:t>Quindi per progetti sulla quota under 40 è necessario PI under 40 e sostituto PI under 40 (uno tra i responsabili di unità).</w:t>
      </w:r>
    </w:p>
    <w:p w14:paraId="0000000B" w14:textId="77777777" w:rsidR="00261360" w:rsidRDefault="00261360">
      <w:pPr>
        <w:rPr>
          <w:b/>
        </w:rPr>
      </w:pPr>
    </w:p>
    <w:p w14:paraId="00000013" w14:textId="77777777" w:rsidR="00261360" w:rsidRDefault="00261360"/>
    <w:p w14:paraId="00000014" w14:textId="3B541417" w:rsidR="00261360" w:rsidRDefault="00000000">
      <w:pPr>
        <w:rPr>
          <w:b/>
        </w:rPr>
      </w:pPr>
      <w:r>
        <w:rPr>
          <w:b/>
        </w:rPr>
        <w:t xml:space="preserve">FAQ. NUM. </w:t>
      </w:r>
      <w:r w:rsidR="003D1EF5">
        <w:rPr>
          <w:b/>
        </w:rPr>
        <w:t>2</w:t>
      </w:r>
    </w:p>
    <w:p w14:paraId="00000015" w14:textId="77777777" w:rsidR="00261360" w:rsidRDefault="00261360"/>
    <w:p w14:paraId="00000016" w14:textId="77777777" w:rsidR="00261360" w:rsidRDefault="00000000">
      <w:pPr>
        <w:rPr>
          <w:u w:val="single"/>
        </w:rPr>
      </w:pPr>
      <w:r>
        <w:rPr>
          <w:u w:val="single"/>
        </w:rPr>
        <w:t>Argomento: requisiti del PI</w:t>
      </w:r>
    </w:p>
    <w:p w14:paraId="00000017" w14:textId="77777777" w:rsidR="00261360" w:rsidRDefault="00261360"/>
    <w:p w14:paraId="00000018" w14:textId="77777777" w:rsidR="00261360" w:rsidRPr="001A71BE" w:rsidRDefault="00000000">
      <w:pPr>
        <w:rPr>
          <w:strike/>
          <w:sz w:val="23"/>
          <w:szCs w:val="23"/>
        </w:rPr>
      </w:pPr>
      <w:proofErr w:type="spellStart"/>
      <w:r w:rsidRPr="001A71BE">
        <w:rPr>
          <w:strike/>
        </w:rPr>
        <w:t>QUESITO:</w:t>
      </w:r>
      <w:r w:rsidRPr="001A71BE">
        <w:rPr>
          <w:strike/>
          <w:sz w:val="23"/>
          <w:szCs w:val="23"/>
        </w:rPr>
        <w:t>Un</w:t>
      </w:r>
      <w:proofErr w:type="spellEnd"/>
      <w:r w:rsidRPr="001A71BE">
        <w:rPr>
          <w:strike/>
          <w:sz w:val="23"/>
          <w:szCs w:val="23"/>
        </w:rPr>
        <w:t xml:space="preserve"> docente con il ruolo PI nel precedente bando PRIN ancora in valutazione può partecipare nell'attuale bando PRIN con il ruolo di sostituto PI? </w:t>
      </w:r>
    </w:p>
    <w:p w14:paraId="00000019" w14:textId="77777777" w:rsidR="00261360" w:rsidRPr="001A71BE" w:rsidRDefault="00261360">
      <w:pPr>
        <w:rPr>
          <w:strike/>
        </w:rPr>
      </w:pPr>
    </w:p>
    <w:p w14:paraId="0000001A" w14:textId="0A4B05BF" w:rsidR="00261360" w:rsidRDefault="00000000">
      <w:pPr>
        <w:rPr>
          <w:strike/>
          <w:sz w:val="23"/>
          <w:szCs w:val="23"/>
        </w:rPr>
      </w:pPr>
      <w:r w:rsidRPr="001A71BE">
        <w:rPr>
          <w:strike/>
        </w:rPr>
        <w:t xml:space="preserve">RISPOSTA: </w:t>
      </w:r>
      <w:r w:rsidRPr="001A71BE">
        <w:rPr>
          <w:strike/>
          <w:sz w:val="23"/>
          <w:szCs w:val="23"/>
        </w:rPr>
        <w:t>No, non sono attività compatibili</w:t>
      </w:r>
      <w:r w:rsidR="001A71BE">
        <w:rPr>
          <w:strike/>
          <w:sz w:val="23"/>
          <w:szCs w:val="23"/>
        </w:rPr>
        <w:t xml:space="preserve"> </w:t>
      </w:r>
    </w:p>
    <w:p w14:paraId="7B28310C" w14:textId="4FEE9032" w:rsidR="001A71BE" w:rsidRDefault="001A71BE">
      <w:pPr>
        <w:rPr>
          <w:strike/>
          <w:sz w:val="23"/>
          <w:szCs w:val="23"/>
        </w:rPr>
      </w:pPr>
    </w:p>
    <w:p w14:paraId="0E1EAB4E" w14:textId="1B95B4CE" w:rsidR="001A71BE" w:rsidRPr="001A71BE" w:rsidRDefault="001A71BE">
      <w:r w:rsidRPr="001A71BE">
        <w:t xml:space="preserve">SI RIMANDA ALLA FAQ N.1 </w:t>
      </w:r>
      <w:r>
        <w:t>A CURA DEL MUR</w:t>
      </w:r>
    </w:p>
    <w:p w14:paraId="0000001B" w14:textId="77777777" w:rsidR="00261360" w:rsidRDefault="00261360"/>
    <w:p w14:paraId="0000001C" w14:textId="70BECC6F" w:rsidR="00261360" w:rsidRDefault="00000000">
      <w:pPr>
        <w:rPr>
          <w:b/>
        </w:rPr>
      </w:pPr>
      <w:r>
        <w:rPr>
          <w:b/>
        </w:rPr>
        <w:t xml:space="preserve">FAQ. NUM. </w:t>
      </w:r>
      <w:r w:rsidR="003D1EF5">
        <w:rPr>
          <w:b/>
        </w:rPr>
        <w:t>3</w:t>
      </w:r>
    </w:p>
    <w:p w14:paraId="0000001D" w14:textId="77777777" w:rsidR="00261360" w:rsidRDefault="00261360"/>
    <w:p w14:paraId="0000001E" w14:textId="77777777" w:rsidR="00261360" w:rsidRDefault="00000000">
      <w:pPr>
        <w:rPr>
          <w:u w:val="single"/>
        </w:rPr>
      </w:pPr>
      <w:r>
        <w:rPr>
          <w:u w:val="single"/>
        </w:rPr>
        <w:t>Argomento: requisiti del PI</w:t>
      </w:r>
    </w:p>
    <w:p w14:paraId="0000001F" w14:textId="77777777" w:rsidR="00261360" w:rsidRDefault="00000000">
      <w:r>
        <w:t xml:space="preserve">QUESITO: </w:t>
      </w:r>
      <w:r>
        <w:rPr>
          <w:rFonts w:ascii="Tahoma" w:eastAsia="Tahoma" w:hAnsi="Tahoma" w:cs="Tahoma"/>
          <w:color w:val="212121"/>
          <w:sz w:val="23"/>
          <w:szCs w:val="23"/>
        </w:rPr>
        <w:t xml:space="preserve">Un docente con il ruolo PI nel precedente bando PRIN ancora in valutazione può partecipare nell'attuale bando PRIN con il ruolo di Responsabile di Unità? </w:t>
      </w:r>
    </w:p>
    <w:p w14:paraId="00000020" w14:textId="77777777" w:rsidR="00261360" w:rsidRDefault="00000000">
      <w:r>
        <w:t xml:space="preserve">RISPOSTA: </w:t>
      </w:r>
      <w:r>
        <w:rPr>
          <w:rFonts w:ascii="Tahoma" w:eastAsia="Tahoma" w:hAnsi="Tahoma" w:cs="Tahoma"/>
          <w:color w:val="212121"/>
          <w:sz w:val="23"/>
          <w:szCs w:val="23"/>
        </w:rPr>
        <w:t>Sì</w:t>
      </w:r>
    </w:p>
    <w:p w14:paraId="00000021" w14:textId="77777777" w:rsidR="00261360" w:rsidRDefault="00261360"/>
    <w:p w14:paraId="00000022" w14:textId="70A31B10" w:rsidR="00261360" w:rsidRDefault="00000000">
      <w:pPr>
        <w:rPr>
          <w:b/>
        </w:rPr>
      </w:pPr>
      <w:r>
        <w:rPr>
          <w:b/>
        </w:rPr>
        <w:t xml:space="preserve">FAQ. NUM. </w:t>
      </w:r>
      <w:r w:rsidR="003D1EF5">
        <w:rPr>
          <w:b/>
        </w:rPr>
        <w:t>4</w:t>
      </w:r>
    </w:p>
    <w:p w14:paraId="00000023" w14:textId="77777777" w:rsidR="00261360" w:rsidRDefault="00261360"/>
    <w:p w14:paraId="00000024" w14:textId="77777777" w:rsidR="00261360" w:rsidRDefault="00000000">
      <w:pPr>
        <w:rPr>
          <w:u w:val="single"/>
        </w:rPr>
      </w:pPr>
      <w:r>
        <w:rPr>
          <w:u w:val="single"/>
        </w:rPr>
        <w:t>Argomento: Ambito scientifico delle proposte</w:t>
      </w:r>
    </w:p>
    <w:p w14:paraId="00000025" w14:textId="77777777" w:rsidR="00261360" w:rsidRDefault="00261360"/>
    <w:p w14:paraId="00000026" w14:textId="77777777" w:rsidR="00261360" w:rsidRDefault="00000000">
      <w:pPr>
        <w:rPr>
          <w:rFonts w:ascii="Tahoma" w:eastAsia="Tahoma" w:hAnsi="Tahoma" w:cs="Tahoma"/>
          <w:color w:val="212121"/>
          <w:sz w:val="23"/>
          <w:szCs w:val="23"/>
        </w:rPr>
      </w:pPr>
      <w:r>
        <w:lastRenderedPageBreak/>
        <w:t xml:space="preserve">QUESITO: </w:t>
      </w:r>
      <w:r>
        <w:rPr>
          <w:rFonts w:ascii="Tahoma" w:eastAsia="Tahoma" w:hAnsi="Tahoma" w:cs="Tahoma"/>
          <w:color w:val="212121"/>
          <w:sz w:val="23"/>
          <w:szCs w:val="23"/>
        </w:rPr>
        <w:t>E' possibile etichettare/inserire il progetto in una categoria diversa (macrosettori ERC) da quella del PI?</w:t>
      </w:r>
    </w:p>
    <w:p w14:paraId="00000027" w14:textId="77777777" w:rsidR="00261360" w:rsidRDefault="00261360"/>
    <w:p w14:paraId="00000028" w14:textId="77777777" w:rsidR="00261360" w:rsidRDefault="00000000">
      <w:pPr>
        <w:rPr>
          <w:rFonts w:ascii="Tahoma" w:eastAsia="Tahoma" w:hAnsi="Tahoma" w:cs="Tahoma"/>
          <w:color w:val="212121"/>
          <w:sz w:val="23"/>
          <w:szCs w:val="23"/>
        </w:rPr>
      </w:pPr>
      <w:r>
        <w:t xml:space="preserve">RISPOSTA: </w:t>
      </w:r>
      <w:r>
        <w:rPr>
          <w:rFonts w:ascii="Tahoma" w:eastAsia="Tahoma" w:hAnsi="Tahoma" w:cs="Tahoma"/>
          <w:color w:val="212121"/>
          <w:sz w:val="23"/>
          <w:szCs w:val="23"/>
        </w:rPr>
        <w:t>Sì</w:t>
      </w:r>
    </w:p>
    <w:p w14:paraId="00000029" w14:textId="77777777" w:rsidR="00261360" w:rsidRDefault="00261360"/>
    <w:p w14:paraId="0000002A" w14:textId="390AC94D" w:rsidR="00261360" w:rsidRDefault="00000000">
      <w:pPr>
        <w:rPr>
          <w:b/>
        </w:rPr>
      </w:pPr>
      <w:r>
        <w:rPr>
          <w:b/>
        </w:rPr>
        <w:t xml:space="preserve">FAQ. NUM. </w:t>
      </w:r>
      <w:r w:rsidR="003D1EF5">
        <w:rPr>
          <w:b/>
        </w:rPr>
        <w:t>5</w:t>
      </w:r>
    </w:p>
    <w:p w14:paraId="0000002B" w14:textId="77777777" w:rsidR="00261360" w:rsidRDefault="00261360"/>
    <w:p w14:paraId="0000002C" w14:textId="77777777" w:rsidR="00261360" w:rsidRDefault="00000000">
      <w:pPr>
        <w:rPr>
          <w:u w:val="single"/>
        </w:rPr>
      </w:pPr>
      <w:r>
        <w:rPr>
          <w:u w:val="single"/>
        </w:rPr>
        <w:t>Argomento: Spese ammissibili</w:t>
      </w:r>
    </w:p>
    <w:p w14:paraId="0000002D" w14:textId="77777777" w:rsidR="00261360" w:rsidRDefault="00261360"/>
    <w:p w14:paraId="0000002E" w14:textId="77777777" w:rsidR="00261360" w:rsidRDefault="00000000">
      <w:pPr>
        <w:rPr>
          <w:rFonts w:ascii="Tahoma" w:eastAsia="Tahoma" w:hAnsi="Tahoma" w:cs="Tahoma"/>
          <w:color w:val="212121"/>
          <w:sz w:val="23"/>
          <w:szCs w:val="23"/>
        </w:rPr>
      </w:pPr>
      <w:r>
        <w:t xml:space="preserve">QUESITO: </w:t>
      </w:r>
      <w:r>
        <w:rPr>
          <w:rFonts w:ascii="Tahoma" w:eastAsia="Tahoma" w:hAnsi="Tahoma" w:cs="Tahoma"/>
          <w:color w:val="212121"/>
          <w:sz w:val="23"/>
          <w:szCs w:val="23"/>
        </w:rPr>
        <w:t>E' possibile finanziare Borse di Ricerca e/o Borse di Studio post laurea nel budget del PRIN</w:t>
      </w:r>
      <w:r>
        <w:rPr>
          <w:sz w:val="23"/>
          <w:szCs w:val="23"/>
        </w:rPr>
        <w:t xml:space="preserve"> PNNR?</w:t>
      </w:r>
    </w:p>
    <w:p w14:paraId="0000002F" w14:textId="77777777" w:rsidR="00261360" w:rsidRDefault="00261360"/>
    <w:p w14:paraId="00000030" w14:textId="77777777" w:rsidR="00261360" w:rsidRDefault="00000000">
      <w:pPr>
        <w:rPr>
          <w:sz w:val="23"/>
          <w:szCs w:val="23"/>
        </w:rPr>
      </w:pPr>
      <w:r>
        <w:t xml:space="preserve">RISPOSTA: </w:t>
      </w:r>
      <w:r>
        <w:rPr>
          <w:sz w:val="23"/>
          <w:szCs w:val="23"/>
        </w:rPr>
        <w:t>No</w:t>
      </w:r>
    </w:p>
    <w:p w14:paraId="00000031" w14:textId="77777777" w:rsidR="00261360" w:rsidRDefault="00261360">
      <w:pPr>
        <w:rPr>
          <w:sz w:val="23"/>
          <w:szCs w:val="23"/>
        </w:rPr>
      </w:pPr>
    </w:p>
    <w:p w14:paraId="00000032" w14:textId="2F928B2A" w:rsidR="00261360" w:rsidRDefault="00000000">
      <w:pPr>
        <w:rPr>
          <w:b/>
        </w:rPr>
      </w:pPr>
      <w:r>
        <w:rPr>
          <w:b/>
        </w:rPr>
        <w:t xml:space="preserve">FAQ. NUM. </w:t>
      </w:r>
      <w:r w:rsidR="003D1EF5">
        <w:rPr>
          <w:b/>
        </w:rPr>
        <w:t>6</w:t>
      </w:r>
    </w:p>
    <w:p w14:paraId="00000033" w14:textId="77777777" w:rsidR="00261360" w:rsidRDefault="00261360">
      <w:pPr>
        <w:rPr>
          <w:u w:val="single"/>
        </w:rPr>
      </w:pPr>
    </w:p>
    <w:p w14:paraId="00000034" w14:textId="77777777" w:rsidR="00261360" w:rsidRDefault="00000000">
      <w:pPr>
        <w:spacing w:line="240" w:lineRule="auto"/>
        <w:rPr>
          <w:b/>
        </w:rPr>
      </w:pPr>
      <w:r>
        <w:rPr>
          <w:u w:val="single"/>
        </w:rPr>
        <w:t>Argomento: requisiti del PI</w:t>
      </w:r>
    </w:p>
    <w:p w14:paraId="00000035" w14:textId="77777777" w:rsidR="00261360" w:rsidRDefault="00261360">
      <w:pPr>
        <w:spacing w:line="240" w:lineRule="auto"/>
        <w:rPr>
          <w:b/>
        </w:rPr>
      </w:pPr>
    </w:p>
    <w:p w14:paraId="00000036" w14:textId="218D9B28" w:rsidR="00261360" w:rsidRDefault="003D1EF5">
      <w:pPr>
        <w:spacing w:line="240" w:lineRule="auto"/>
        <w:rPr>
          <w:color w:val="222222"/>
          <w:highlight w:val="white"/>
        </w:rPr>
      </w:pPr>
      <w:r>
        <w:t xml:space="preserve">QUESITO: </w:t>
      </w:r>
      <w:r>
        <w:rPr>
          <w:color w:val="222222"/>
          <w:highlight w:val="white"/>
        </w:rPr>
        <w:t>Un</w:t>
      </w:r>
      <w:r w:rsidR="00000000">
        <w:rPr>
          <w:color w:val="222222"/>
          <w:highlight w:val="white"/>
        </w:rPr>
        <w:t xml:space="preserve"> docente con il ruolo di sostituto PI nel precedente bando PRIN 2022 ancora in valutazione può partecipare nell'attuale bando PRIN 2022 PNRR con il ruolo di PI e/o  sostituto PI?</w:t>
      </w:r>
    </w:p>
    <w:p w14:paraId="00000037" w14:textId="77777777" w:rsidR="00261360" w:rsidRDefault="00000000">
      <w:pPr>
        <w:shd w:val="clear" w:color="auto" w:fill="FFFFFF"/>
        <w:spacing w:before="220" w:after="220"/>
        <w:rPr>
          <w:color w:val="222222"/>
          <w:highlight w:val="white"/>
        </w:rPr>
      </w:pPr>
      <w:r>
        <w:t xml:space="preserve">RISPOSTA: </w:t>
      </w:r>
      <w:r>
        <w:rPr>
          <w:rFonts w:ascii="Tahoma" w:eastAsia="Tahoma" w:hAnsi="Tahoma" w:cs="Tahoma"/>
          <w:color w:val="212121"/>
          <w:sz w:val="23"/>
          <w:szCs w:val="23"/>
        </w:rPr>
        <w:t>Sì</w:t>
      </w:r>
    </w:p>
    <w:p w14:paraId="00000038" w14:textId="08E91C7B" w:rsidR="00261360" w:rsidRDefault="00000000">
      <w:pPr>
        <w:rPr>
          <w:b/>
        </w:rPr>
      </w:pPr>
      <w:r>
        <w:rPr>
          <w:b/>
        </w:rPr>
        <w:t xml:space="preserve">FAQ. NUM. </w:t>
      </w:r>
      <w:r w:rsidR="003D1EF5">
        <w:rPr>
          <w:b/>
        </w:rPr>
        <w:t>7</w:t>
      </w:r>
    </w:p>
    <w:p w14:paraId="00000039" w14:textId="77777777" w:rsidR="00261360" w:rsidRDefault="00000000">
      <w:pPr>
        <w:rPr>
          <w:b/>
        </w:rPr>
      </w:pPr>
      <w:r>
        <w:rPr>
          <w:u w:val="single"/>
        </w:rPr>
        <w:t>Argomento: requisiti del PI</w:t>
      </w:r>
    </w:p>
    <w:p w14:paraId="0000003A" w14:textId="77777777" w:rsidR="00261360" w:rsidRDefault="00000000">
      <w:pPr>
        <w:shd w:val="clear" w:color="auto" w:fill="FFFFFF"/>
        <w:spacing w:before="220" w:after="220"/>
        <w:rPr>
          <w:sz w:val="23"/>
          <w:szCs w:val="23"/>
        </w:rPr>
      </w:pPr>
      <w:r>
        <w:t xml:space="preserve">QUESITO: </w:t>
      </w:r>
      <w:r>
        <w:rPr>
          <w:color w:val="222222"/>
          <w:highlight w:val="white"/>
        </w:rPr>
        <w:t>Un docente con il ruolo di sostituto PI under 40 nel precedente bando PRIN 2022 ancora in valutazione può partecipare nell'attuale bando PRIN 2022 PNRR con il ruolo di PI  e/o  sostituto PI under 40?</w:t>
      </w:r>
    </w:p>
    <w:p w14:paraId="0000003B" w14:textId="77777777" w:rsidR="00261360" w:rsidRDefault="00000000">
      <w:pPr>
        <w:shd w:val="clear" w:color="auto" w:fill="FFFFFF"/>
        <w:spacing w:before="220" w:after="220"/>
        <w:rPr>
          <w:rFonts w:ascii="Tahoma" w:eastAsia="Tahoma" w:hAnsi="Tahoma" w:cs="Tahoma"/>
          <w:color w:val="212121"/>
          <w:sz w:val="23"/>
          <w:szCs w:val="23"/>
        </w:rPr>
      </w:pPr>
      <w:r>
        <w:t xml:space="preserve">RISPOSTA: </w:t>
      </w:r>
      <w:r>
        <w:rPr>
          <w:rFonts w:ascii="Tahoma" w:eastAsia="Tahoma" w:hAnsi="Tahoma" w:cs="Tahoma"/>
          <w:color w:val="212121"/>
          <w:sz w:val="23"/>
          <w:szCs w:val="23"/>
        </w:rPr>
        <w:t>Sì</w:t>
      </w:r>
    </w:p>
    <w:p w14:paraId="0000003C" w14:textId="11C80512" w:rsidR="00261360" w:rsidRDefault="00000000">
      <w:pPr>
        <w:rPr>
          <w:b/>
        </w:rPr>
      </w:pPr>
      <w:r>
        <w:rPr>
          <w:b/>
        </w:rPr>
        <w:t xml:space="preserve">FAQ. NUM. </w:t>
      </w:r>
      <w:r w:rsidR="003D1EF5">
        <w:rPr>
          <w:b/>
        </w:rPr>
        <w:t>8</w:t>
      </w:r>
    </w:p>
    <w:p w14:paraId="0000003D" w14:textId="77777777" w:rsidR="00261360" w:rsidRDefault="00000000">
      <w:pPr>
        <w:rPr>
          <w:b/>
        </w:rPr>
      </w:pPr>
      <w:r>
        <w:rPr>
          <w:u w:val="single"/>
        </w:rPr>
        <w:t>Argomento: Costi ammissibili - Personale</w:t>
      </w:r>
    </w:p>
    <w:p w14:paraId="0000003E" w14:textId="3FE45B45" w:rsidR="00261360" w:rsidRDefault="003D1EF5">
      <w:pPr>
        <w:shd w:val="clear" w:color="auto" w:fill="FFFFFF"/>
        <w:spacing w:before="220" w:after="220"/>
        <w:rPr>
          <w:color w:val="222222"/>
          <w:highlight w:val="white"/>
        </w:rPr>
      </w:pPr>
      <w:r>
        <w:rPr>
          <w:color w:val="222222"/>
          <w:highlight w:val="white"/>
        </w:rPr>
        <w:t>QUESITO: un</w:t>
      </w:r>
      <w:r w:rsidR="00000000">
        <w:rPr>
          <w:color w:val="222222"/>
          <w:highlight w:val="white"/>
        </w:rPr>
        <w:t xml:space="preserve"> assegnista di ricerca può partecipare come componente di una unità di ricerca?</w:t>
      </w:r>
    </w:p>
    <w:p w14:paraId="0000003F" w14:textId="77777777" w:rsidR="00261360" w:rsidRDefault="00000000">
      <w:pPr>
        <w:rPr>
          <w:sz w:val="23"/>
          <w:szCs w:val="23"/>
        </w:rPr>
      </w:pPr>
      <w:r>
        <w:t xml:space="preserve">RISPOSTA: </w:t>
      </w:r>
      <w:r>
        <w:rPr>
          <w:sz w:val="23"/>
          <w:szCs w:val="23"/>
        </w:rPr>
        <w:t>No</w:t>
      </w:r>
    </w:p>
    <w:p w14:paraId="00000040" w14:textId="77777777" w:rsidR="00261360" w:rsidRDefault="00261360">
      <w:pPr>
        <w:rPr>
          <w:sz w:val="23"/>
          <w:szCs w:val="23"/>
        </w:rPr>
      </w:pPr>
    </w:p>
    <w:p w14:paraId="00000041" w14:textId="1421F62A" w:rsidR="00261360" w:rsidRDefault="00000000">
      <w:pPr>
        <w:rPr>
          <w:b/>
        </w:rPr>
      </w:pPr>
      <w:r>
        <w:rPr>
          <w:b/>
        </w:rPr>
        <w:t xml:space="preserve">FAQ. NUM. </w:t>
      </w:r>
      <w:r w:rsidR="003D1EF5">
        <w:rPr>
          <w:b/>
        </w:rPr>
        <w:t>9</w:t>
      </w:r>
    </w:p>
    <w:p w14:paraId="00000042" w14:textId="77777777" w:rsidR="00261360" w:rsidRDefault="00000000">
      <w:pPr>
        <w:rPr>
          <w:sz w:val="23"/>
          <w:szCs w:val="23"/>
        </w:rPr>
      </w:pPr>
      <w:r>
        <w:rPr>
          <w:u w:val="single"/>
        </w:rPr>
        <w:t>Argomento: Costi ammissibili - Personale</w:t>
      </w:r>
    </w:p>
    <w:p w14:paraId="00000043" w14:textId="77777777" w:rsidR="00261360" w:rsidRDefault="00000000">
      <w:pPr>
        <w:shd w:val="clear" w:color="auto" w:fill="FFFFFF"/>
        <w:rPr>
          <w:color w:val="222222"/>
          <w:highlight w:val="white"/>
        </w:rPr>
      </w:pPr>
      <w:r>
        <w:rPr>
          <w:color w:val="222222"/>
          <w:highlight w:val="white"/>
        </w:rPr>
        <w:t>QUESITO: Nell'unità di ricerca è possibile inserire personale non afferente all'Ente stesso, per esempio di altre Università, eventualmente di quale tipologia: solo personale strutturato a tempo indeterminato o anche RTD-A e B? Ed eventualmente a costo 0?</w:t>
      </w:r>
    </w:p>
    <w:p w14:paraId="00000044" w14:textId="77777777" w:rsidR="00261360" w:rsidRDefault="00000000">
      <w:pPr>
        <w:shd w:val="clear" w:color="auto" w:fill="FFFFFF"/>
        <w:spacing w:before="200"/>
        <w:rPr>
          <w:color w:val="222222"/>
          <w:highlight w:val="white"/>
        </w:rPr>
      </w:pPr>
      <w:r>
        <w:rPr>
          <w:color w:val="222222"/>
          <w:highlight w:val="white"/>
        </w:rPr>
        <w:t>RISPOSTA: Nell'unità di ricerca non è possibile inserire personale non afferente all'Ente stesso, per esempio di altre Università, anche se a costo 0.</w:t>
      </w:r>
    </w:p>
    <w:p w14:paraId="00000045" w14:textId="77777777" w:rsidR="00261360" w:rsidRDefault="00261360">
      <w:pPr>
        <w:rPr>
          <w:b/>
        </w:rPr>
      </w:pPr>
    </w:p>
    <w:p w14:paraId="00000046" w14:textId="16628336" w:rsidR="00261360" w:rsidRDefault="00000000">
      <w:pPr>
        <w:rPr>
          <w:b/>
        </w:rPr>
      </w:pPr>
      <w:r>
        <w:rPr>
          <w:b/>
        </w:rPr>
        <w:t xml:space="preserve">FAQ. NUM. </w:t>
      </w:r>
      <w:r w:rsidR="003D1EF5">
        <w:rPr>
          <w:b/>
        </w:rPr>
        <w:t>10</w:t>
      </w:r>
    </w:p>
    <w:p w14:paraId="00000047" w14:textId="77777777" w:rsidR="00261360" w:rsidRDefault="00000000">
      <w:pPr>
        <w:rPr>
          <w:sz w:val="23"/>
          <w:szCs w:val="23"/>
        </w:rPr>
      </w:pPr>
      <w:r>
        <w:rPr>
          <w:u w:val="single"/>
        </w:rPr>
        <w:t>Argomento: Costi ammissibili - Servizi di Consulenza e beni immateriali</w:t>
      </w:r>
    </w:p>
    <w:p w14:paraId="00000048" w14:textId="77777777" w:rsidR="00261360" w:rsidRDefault="00261360">
      <w:pPr>
        <w:shd w:val="clear" w:color="auto" w:fill="FFFFFF"/>
        <w:rPr>
          <w:color w:val="222222"/>
          <w:highlight w:val="white"/>
        </w:rPr>
      </w:pPr>
    </w:p>
    <w:p w14:paraId="00000049" w14:textId="77777777" w:rsidR="00261360" w:rsidRDefault="00000000">
      <w:pPr>
        <w:shd w:val="clear" w:color="auto" w:fill="FFFFFF"/>
        <w:rPr>
          <w:color w:val="222222"/>
          <w:highlight w:val="white"/>
        </w:rPr>
      </w:pPr>
      <w:r>
        <w:rPr>
          <w:color w:val="222222"/>
          <w:highlight w:val="white"/>
        </w:rPr>
        <w:t>QUESITO: Tra le spese di consulenza è possibile inserire consulenze di altre Università che non afferiscono a nessuna delle Unità del progetto?</w:t>
      </w:r>
    </w:p>
    <w:p w14:paraId="0000004A" w14:textId="77777777" w:rsidR="00261360" w:rsidRDefault="00261360">
      <w:pPr>
        <w:shd w:val="clear" w:color="auto" w:fill="FFFFFF"/>
        <w:rPr>
          <w:color w:val="222222"/>
          <w:highlight w:val="white"/>
        </w:rPr>
      </w:pPr>
    </w:p>
    <w:p w14:paraId="0000004B" w14:textId="77777777" w:rsidR="00261360" w:rsidRDefault="00000000">
      <w:pPr>
        <w:shd w:val="clear" w:color="auto" w:fill="FFFFFF"/>
        <w:rPr>
          <w:color w:val="222222"/>
          <w:highlight w:val="white"/>
        </w:rPr>
      </w:pPr>
      <w:r>
        <w:rPr>
          <w:color w:val="222222"/>
          <w:highlight w:val="white"/>
        </w:rPr>
        <w:t xml:space="preserve">RISPOSTA: Tra le spese di consulenza è possibile inserire consulenze di altre Università che non afferiscono a nessuna delle Unità del progetto, ferma restando la necessità che tali consulenze siano affidate nel rispetto della normativa nazionale e comunitaria in merito al </w:t>
      </w:r>
      <w:proofErr w:type="spellStart"/>
      <w:r>
        <w:rPr>
          <w:color w:val="222222"/>
          <w:highlight w:val="white"/>
        </w:rPr>
        <w:t>D.Lgs</w:t>
      </w:r>
      <w:proofErr w:type="spellEnd"/>
      <w:r>
        <w:rPr>
          <w:color w:val="222222"/>
          <w:highlight w:val="white"/>
        </w:rPr>
        <w:t xml:space="preserve"> 50/2016 Codice degli Appalti.</w:t>
      </w:r>
    </w:p>
    <w:p w14:paraId="0000004C" w14:textId="77777777" w:rsidR="00261360" w:rsidRDefault="00261360">
      <w:pPr>
        <w:shd w:val="clear" w:color="auto" w:fill="FFFFFF"/>
        <w:rPr>
          <w:color w:val="222222"/>
          <w:highlight w:val="white"/>
        </w:rPr>
      </w:pPr>
    </w:p>
    <w:p w14:paraId="0000004D" w14:textId="4D1A2A45" w:rsidR="00261360" w:rsidRDefault="00000000">
      <w:pPr>
        <w:rPr>
          <w:b/>
        </w:rPr>
      </w:pPr>
      <w:r>
        <w:rPr>
          <w:b/>
        </w:rPr>
        <w:t xml:space="preserve">FAQ. NUM. </w:t>
      </w:r>
      <w:r w:rsidR="003D1EF5">
        <w:rPr>
          <w:b/>
        </w:rPr>
        <w:t>11</w:t>
      </w:r>
    </w:p>
    <w:p w14:paraId="0000004E" w14:textId="77777777" w:rsidR="00261360" w:rsidRDefault="00000000">
      <w:pPr>
        <w:rPr>
          <w:sz w:val="23"/>
          <w:szCs w:val="23"/>
        </w:rPr>
      </w:pPr>
      <w:r>
        <w:rPr>
          <w:u w:val="single"/>
        </w:rPr>
        <w:t>Argomento: Costi ammissibili - Servizi di Consulenza e beni immateriali</w:t>
      </w:r>
    </w:p>
    <w:p w14:paraId="0000004F" w14:textId="77777777" w:rsidR="00261360" w:rsidRDefault="00261360">
      <w:pPr>
        <w:shd w:val="clear" w:color="auto" w:fill="FFFFFF"/>
        <w:rPr>
          <w:color w:val="222222"/>
          <w:highlight w:val="white"/>
        </w:rPr>
      </w:pPr>
    </w:p>
    <w:p w14:paraId="00000050" w14:textId="77777777" w:rsidR="00261360" w:rsidRDefault="00000000">
      <w:pPr>
        <w:shd w:val="clear" w:color="auto" w:fill="FFFFFF"/>
        <w:rPr>
          <w:color w:val="222222"/>
          <w:highlight w:val="white"/>
        </w:rPr>
      </w:pPr>
      <w:r>
        <w:rPr>
          <w:color w:val="222222"/>
          <w:highlight w:val="white"/>
        </w:rPr>
        <w:t xml:space="preserve">QUESITO: A Pag. 12 dell'Allegato 3 alla voce c) servizi di consulenza e beni immateriali cosa si intende con la frase "Rientrano in tale voce (consulenze) anche i costi relativi al personale non dipendente per la quota parte relativa alle attività lavorative svolte al di fuori delle strutture del soggetto beneficiario"? </w:t>
      </w:r>
    </w:p>
    <w:p w14:paraId="00000051" w14:textId="497843E4" w:rsidR="00261360" w:rsidRDefault="00531739">
      <w:pPr>
        <w:shd w:val="clear" w:color="auto" w:fill="FFFFFF"/>
        <w:spacing w:before="220" w:after="220"/>
        <w:rPr>
          <w:color w:val="222222"/>
        </w:rPr>
      </w:pPr>
      <w:r>
        <w:rPr>
          <w:color w:val="222222"/>
          <w:highlight w:val="white"/>
        </w:rPr>
        <w:t>RISPOSTA: nella</w:t>
      </w:r>
      <w:r w:rsidR="00000000">
        <w:rPr>
          <w:color w:val="222222"/>
          <w:highlight w:val="white"/>
        </w:rPr>
        <w:t xml:space="preserve"> voce consulenze rientrano i costi relativi al personale non dipendente dal soggetto beneficiario.</w:t>
      </w:r>
    </w:p>
    <w:p w14:paraId="00000052" w14:textId="77777777" w:rsidR="00261360" w:rsidRDefault="00261360">
      <w:pPr>
        <w:shd w:val="clear" w:color="auto" w:fill="FFFFFF"/>
        <w:spacing w:before="220" w:after="220"/>
        <w:rPr>
          <w:rFonts w:ascii="Tahoma" w:eastAsia="Tahoma" w:hAnsi="Tahoma" w:cs="Tahoma"/>
          <w:color w:val="212121"/>
          <w:sz w:val="23"/>
          <w:szCs w:val="23"/>
        </w:rPr>
      </w:pPr>
    </w:p>
    <w:p w14:paraId="00000053" w14:textId="77777777" w:rsidR="00261360" w:rsidRDefault="00261360">
      <w:pPr>
        <w:shd w:val="clear" w:color="auto" w:fill="FFFFFF"/>
        <w:spacing w:before="220" w:after="220"/>
        <w:rPr>
          <w:rFonts w:ascii="Tahoma" w:eastAsia="Tahoma" w:hAnsi="Tahoma" w:cs="Tahoma"/>
          <w:color w:val="212121"/>
          <w:sz w:val="23"/>
          <w:szCs w:val="23"/>
        </w:rPr>
      </w:pPr>
    </w:p>
    <w:sectPr w:rsidR="0026136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8C94E" w14:textId="77777777" w:rsidR="00F2432C" w:rsidRDefault="00F2432C" w:rsidP="001A71BE">
      <w:pPr>
        <w:spacing w:line="240" w:lineRule="auto"/>
      </w:pPr>
      <w:r>
        <w:separator/>
      </w:r>
    </w:p>
  </w:endnote>
  <w:endnote w:type="continuationSeparator" w:id="0">
    <w:p w14:paraId="7023E67B" w14:textId="77777777" w:rsidR="00F2432C" w:rsidRDefault="00F2432C" w:rsidP="001A71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B3D4C" w14:textId="77777777" w:rsidR="00F2432C" w:rsidRDefault="00F2432C" w:rsidP="001A71BE">
      <w:pPr>
        <w:spacing w:line="240" w:lineRule="auto"/>
      </w:pPr>
      <w:r>
        <w:separator/>
      </w:r>
    </w:p>
  </w:footnote>
  <w:footnote w:type="continuationSeparator" w:id="0">
    <w:p w14:paraId="00B0A22E" w14:textId="77777777" w:rsidR="00F2432C" w:rsidRDefault="00F2432C" w:rsidP="001A71B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360"/>
    <w:rsid w:val="000A73C8"/>
    <w:rsid w:val="001A71BE"/>
    <w:rsid w:val="00261360"/>
    <w:rsid w:val="003D1EF5"/>
    <w:rsid w:val="00531739"/>
    <w:rsid w:val="00F243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AAA69"/>
  <w15:docId w15:val="{1E7E9B6F-BCB8-4CE7-9EFF-F380A692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Intestazione">
    <w:name w:val="header"/>
    <w:basedOn w:val="Normale"/>
    <w:link w:val="IntestazioneCarattere"/>
    <w:uiPriority w:val="99"/>
    <w:unhideWhenUsed/>
    <w:rsid w:val="001A71B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A71BE"/>
  </w:style>
  <w:style w:type="paragraph" w:styleId="Pidipagina">
    <w:name w:val="footer"/>
    <w:basedOn w:val="Normale"/>
    <w:link w:val="PidipaginaCarattere"/>
    <w:uiPriority w:val="99"/>
    <w:unhideWhenUsed/>
    <w:rsid w:val="001A71B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A7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655</Words>
  <Characters>3736</Characters>
  <Application>Microsoft Office Word</Application>
  <DocSecurity>0</DocSecurity>
  <Lines>31</Lines>
  <Paragraphs>8</Paragraphs>
  <ScaleCrop>false</ScaleCrop>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Gambelli Federica</cp:lastModifiedBy>
  <cp:revision>7</cp:revision>
  <dcterms:created xsi:type="dcterms:W3CDTF">2022-11-09T11:21:00Z</dcterms:created>
  <dcterms:modified xsi:type="dcterms:W3CDTF">2022-11-25T12:46:00Z</dcterms:modified>
</cp:coreProperties>
</file>